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19099E">
        <w:rPr>
          <w:rFonts w:ascii="Arial" w:hAnsi="Arial" w:cs="Arial"/>
          <w:b/>
          <w:sz w:val="28"/>
          <w:szCs w:val="28"/>
        </w:rPr>
        <w:t>3</w:t>
      </w:r>
      <w:r w:rsidR="004F640C">
        <w:rPr>
          <w:rFonts w:ascii="Arial" w:hAnsi="Arial" w:cs="Arial"/>
          <w:b/>
          <w:sz w:val="28"/>
          <w:szCs w:val="28"/>
        </w:rPr>
        <w:t>.</w:t>
      </w:r>
      <w:r w:rsidR="0019099E">
        <w:rPr>
          <w:rFonts w:ascii="Arial" w:hAnsi="Arial" w:cs="Arial"/>
          <w:b/>
          <w:sz w:val="28"/>
          <w:szCs w:val="28"/>
        </w:rPr>
        <w:t>3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  <w:proofErr w:type="gramEnd"/>
    </w:p>
    <w:p w:rsidR="004F640C" w:rsidRDefault="004F640C" w:rsidP="004F640C">
      <w:pPr>
        <w:jc w:val="both"/>
        <w:rPr>
          <w:rFonts w:ascii="Arial" w:hAnsi="Arial" w:cs="Arial"/>
        </w:rPr>
      </w:pPr>
    </w:p>
    <w:p w:rsidR="00FF24BA" w:rsidRDefault="004F640C" w:rsidP="006A2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19099E">
        <w:rPr>
          <w:rFonts w:ascii="Arial" w:hAnsi="Arial" w:cs="Arial"/>
        </w:rPr>
        <w:t xml:space="preserve">rie Horká, Miroslav </w:t>
      </w:r>
      <w:proofErr w:type="gramStart"/>
      <w:r w:rsidR="0019099E">
        <w:rPr>
          <w:rFonts w:ascii="Arial" w:hAnsi="Arial" w:cs="Arial"/>
        </w:rPr>
        <w:t xml:space="preserve">Horký,  </w:t>
      </w:r>
      <w:r>
        <w:rPr>
          <w:rFonts w:ascii="Arial" w:hAnsi="Arial" w:cs="Arial"/>
        </w:rPr>
        <w:t xml:space="preserve"> Martin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Maláč</w:t>
      </w:r>
      <w:proofErr w:type="spellEnd"/>
      <w:r>
        <w:rPr>
          <w:rFonts w:ascii="Arial" w:hAnsi="Arial" w:cs="Arial"/>
        </w:rPr>
        <w:t>, Tomáš Vojtěch</w:t>
      </w:r>
    </w:p>
    <w:p w:rsidR="00B774C5" w:rsidRPr="005962A6" w:rsidRDefault="0019099E" w:rsidP="005962A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Omluveni: Josef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</w:t>
      </w:r>
      <w:r w:rsidR="00C04194">
        <w:rPr>
          <w:rFonts w:ascii="Arial" w:hAnsi="Arial" w:cs="Arial"/>
        </w:rPr>
        <w:t xml:space="preserve">          </w:t>
      </w:r>
      <w:r w:rsidR="0002593C">
        <w:rPr>
          <w:rFonts w:ascii="Arial" w:hAnsi="Arial" w:cs="Arial"/>
        </w:rPr>
        <w:t xml:space="preserve">            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19099E">
        <w:rPr>
          <w:rFonts w:ascii="Arial" w:hAnsi="Arial" w:cs="Arial"/>
        </w:rPr>
        <w:t xml:space="preserve">Miroslav </w:t>
      </w:r>
      <w:proofErr w:type="gramStart"/>
      <w:r w:rsidR="0019099E">
        <w:rPr>
          <w:rFonts w:ascii="Arial" w:hAnsi="Arial" w:cs="Arial"/>
        </w:rPr>
        <w:t>Horký,  Tomáš</w:t>
      </w:r>
      <w:proofErr w:type="gramEnd"/>
      <w:r w:rsidR="0019099E">
        <w:rPr>
          <w:rFonts w:ascii="Arial" w:hAnsi="Arial" w:cs="Arial"/>
        </w:rPr>
        <w:t xml:space="preserve"> Vojtěch</w:t>
      </w:r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Default="00663D9D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9099E">
        <w:rPr>
          <w:rFonts w:ascii="Arial" w:hAnsi="Arial" w:cs="Arial"/>
        </w:rPr>
        <w:t xml:space="preserve">      2.  Obecně závazná vyhláška o systému shromažďování, sběru kom. </w:t>
      </w:r>
      <w:proofErr w:type="gramStart"/>
      <w:r w:rsidR="0019099E">
        <w:rPr>
          <w:rFonts w:ascii="Arial" w:hAnsi="Arial" w:cs="Arial"/>
        </w:rPr>
        <w:t>odpadu</w:t>
      </w:r>
      <w:proofErr w:type="gramEnd"/>
    </w:p>
    <w:p w:rsidR="004F640C" w:rsidRPr="006971F2" w:rsidRDefault="004F640C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</w:t>
      </w:r>
      <w:r w:rsidR="0019099E">
        <w:rPr>
          <w:rFonts w:ascii="Arial" w:hAnsi="Arial" w:cs="Arial"/>
        </w:rPr>
        <w:t>3.  Rozpočet na rok 2015</w:t>
      </w:r>
      <w:r>
        <w:rPr>
          <w:rFonts w:ascii="Arial" w:hAnsi="Arial" w:cs="Arial"/>
        </w:rPr>
        <w:tab/>
      </w:r>
    </w:p>
    <w:p w:rsidR="00657F34" w:rsidRDefault="007E1003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</w:t>
      </w:r>
      <w:r w:rsidR="004F640C">
        <w:rPr>
          <w:rFonts w:ascii="Arial" w:hAnsi="Arial" w:cs="Arial"/>
        </w:rPr>
        <w:t xml:space="preserve">  </w:t>
      </w:r>
      <w:r w:rsidR="00C4424A" w:rsidRPr="004F640C">
        <w:rPr>
          <w:rFonts w:ascii="Arial" w:hAnsi="Arial" w:cs="Arial"/>
        </w:rPr>
        <w:t xml:space="preserve">4.  </w:t>
      </w:r>
      <w:proofErr w:type="gramStart"/>
      <w:r w:rsidR="0019099E">
        <w:rPr>
          <w:rFonts w:ascii="Arial" w:hAnsi="Arial" w:cs="Arial"/>
        </w:rPr>
        <w:t>Kácení</w:t>
      </w:r>
      <w:proofErr w:type="gramEnd"/>
      <w:r w:rsidR="0019099E">
        <w:rPr>
          <w:rFonts w:ascii="Arial" w:hAnsi="Arial" w:cs="Arial"/>
        </w:rPr>
        <w:t xml:space="preserve"> dřevin, likvidace dřevin v obec. lesích po kalamitě v prosinci </w:t>
      </w:r>
      <w:proofErr w:type="gramStart"/>
      <w:r w:rsidR="0019099E">
        <w:rPr>
          <w:rFonts w:ascii="Arial" w:hAnsi="Arial" w:cs="Arial"/>
        </w:rPr>
        <w:t>2014</w:t>
      </w:r>
      <w:proofErr w:type="gramEnd"/>
    </w:p>
    <w:p w:rsidR="00663D9D" w:rsidRDefault="0019099E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5.  Vyhodnocení nabídek na </w:t>
      </w:r>
      <w:proofErr w:type="spellStart"/>
      <w:proofErr w:type="gramStart"/>
      <w:r>
        <w:rPr>
          <w:rFonts w:ascii="Arial" w:hAnsi="Arial" w:cs="Arial"/>
        </w:rPr>
        <w:t>zatrubnění</w:t>
      </w:r>
      <w:proofErr w:type="spellEnd"/>
      <w:proofErr w:type="gramEnd"/>
      <w:r>
        <w:rPr>
          <w:rFonts w:ascii="Arial" w:hAnsi="Arial" w:cs="Arial"/>
        </w:rPr>
        <w:t xml:space="preserve"> příkopu a vybudování chodníku podél</w:t>
      </w:r>
    </w:p>
    <w:p w:rsidR="0002593C" w:rsidRDefault="00657F34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4424A">
        <w:rPr>
          <w:rFonts w:ascii="Arial" w:hAnsi="Arial" w:cs="Arial"/>
        </w:rPr>
        <w:t xml:space="preserve">          </w:t>
      </w:r>
      <w:r w:rsidR="00290D04">
        <w:rPr>
          <w:rFonts w:ascii="Arial" w:hAnsi="Arial" w:cs="Arial"/>
        </w:rPr>
        <w:t xml:space="preserve">      k</w:t>
      </w:r>
      <w:r w:rsidR="0019099E">
        <w:rPr>
          <w:rFonts w:ascii="Arial" w:hAnsi="Arial" w:cs="Arial"/>
        </w:rPr>
        <w:t>omunikace III. třídy č. 3914</w:t>
      </w:r>
    </w:p>
    <w:p w:rsidR="00F12D91" w:rsidRDefault="00F12D91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6. Rozpočtové opatření č. 1</w:t>
      </w:r>
    </w:p>
    <w:p w:rsidR="0019099E" w:rsidRPr="006971F2" w:rsidRDefault="00F12D91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7</w:t>
      </w:r>
      <w:r w:rsidR="0019099E">
        <w:rPr>
          <w:rFonts w:ascii="Arial" w:hAnsi="Arial" w:cs="Arial"/>
        </w:rPr>
        <w:t>. Diskuse, různé informace</w:t>
      </w: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19099E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785AF5" w:rsidRPr="00CA461A" w:rsidRDefault="0019099E" w:rsidP="00CA461A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projednalo a schválilo </w:t>
      </w:r>
      <w:r w:rsidR="002A7FED">
        <w:rPr>
          <w:rFonts w:ascii="Arial" w:hAnsi="Arial" w:cs="Arial"/>
          <w:color w:val="000000" w:themeColor="text1"/>
        </w:rPr>
        <w:t>obecně závaznou vyhlášku č. 1/2015 o stanovení systému shromažďování, sběru, přepravy, třídění, využívání a odstraňování komunálních odpadů a nakládání se stavebním odpadem na území obce.</w:t>
      </w:r>
      <w:r w:rsidR="00663D9D">
        <w:rPr>
          <w:rFonts w:ascii="Arial" w:hAnsi="Arial" w:cs="Arial"/>
          <w:color w:val="000000" w:themeColor="text1"/>
        </w:rPr>
        <w:t xml:space="preserve"> </w:t>
      </w:r>
    </w:p>
    <w:p w:rsidR="002A7FED" w:rsidRDefault="00CA461A" w:rsidP="00CA461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2A7FED" w:rsidRPr="000F667E" w:rsidRDefault="002A7FE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CA461A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</w:t>
      </w:r>
      <w:r w:rsidR="002A7FED">
        <w:rPr>
          <w:rFonts w:ascii="Arial" w:hAnsi="Arial" w:cs="Arial"/>
          <w:color w:val="000000" w:themeColor="text1"/>
        </w:rPr>
        <w:t xml:space="preserve"> schválilo bez připomínek navrhovaný rozpočet na rok 2015. Návrh rozpočtu je vyrovnaný, </w:t>
      </w:r>
      <w:proofErr w:type="gramStart"/>
      <w:r w:rsidR="002A7FED">
        <w:rPr>
          <w:rFonts w:ascii="Arial" w:hAnsi="Arial" w:cs="Arial"/>
          <w:color w:val="000000" w:themeColor="text1"/>
        </w:rPr>
        <w:t>příjmy i  výdaje</w:t>
      </w:r>
      <w:proofErr w:type="gramEnd"/>
      <w:r w:rsidR="002A7FED">
        <w:rPr>
          <w:rFonts w:ascii="Arial" w:hAnsi="Arial" w:cs="Arial"/>
          <w:color w:val="000000" w:themeColor="text1"/>
        </w:rPr>
        <w:t xml:space="preserve"> činí Kč 2 807.100,00. </w:t>
      </w:r>
    </w:p>
    <w:p w:rsidR="002A7FED" w:rsidRDefault="002A7FED" w:rsidP="00CA461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906863" w:rsidRDefault="00906863" w:rsidP="00B8626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DF695B" w:rsidRDefault="00CA461A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Kácení dřevin, likvidace dřevin v obecních lesích po kalamitě v prosinci 2014. </w:t>
      </w:r>
    </w:p>
    <w:p w:rsidR="00906863" w:rsidRDefault="00CA461A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Bylo prov</w:t>
      </w:r>
      <w:r w:rsidR="00093D7F">
        <w:rPr>
          <w:rFonts w:ascii="Arial" w:hAnsi="Arial" w:cs="Arial"/>
          <w:color w:val="000000" w:themeColor="text1"/>
        </w:rPr>
        <w:t>edeno pokácení 3 javorů na obec</w:t>
      </w:r>
      <w:r>
        <w:rPr>
          <w:rFonts w:ascii="Arial" w:hAnsi="Arial" w:cs="Arial"/>
          <w:color w:val="000000" w:themeColor="text1"/>
        </w:rPr>
        <w:t xml:space="preserve">ních pozemcích. </w:t>
      </w:r>
      <w:proofErr w:type="gramStart"/>
      <w:r>
        <w:rPr>
          <w:rFonts w:ascii="Arial" w:hAnsi="Arial" w:cs="Arial"/>
          <w:color w:val="000000" w:themeColor="text1"/>
        </w:rPr>
        <w:t>Bylo dohodnuto</w:t>
      </w:r>
      <w:proofErr w:type="gramEnd"/>
      <w:r>
        <w:rPr>
          <w:rFonts w:ascii="Arial" w:hAnsi="Arial" w:cs="Arial"/>
          <w:color w:val="000000" w:themeColor="text1"/>
        </w:rPr>
        <w:t xml:space="preserve"> část </w:t>
      </w:r>
      <w:r w:rsidR="00093D7F">
        <w:rPr>
          <w:rFonts w:ascii="Arial" w:hAnsi="Arial" w:cs="Arial"/>
          <w:color w:val="000000" w:themeColor="text1"/>
        </w:rPr>
        <w:t xml:space="preserve">tohoto </w:t>
      </w:r>
      <w:r>
        <w:rPr>
          <w:rFonts w:ascii="Arial" w:hAnsi="Arial" w:cs="Arial"/>
          <w:color w:val="000000" w:themeColor="text1"/>
        </w:rPr>
        <w:t xml:space="preserve">dřeva prodat místním obyvatelům jako </w:t>
      </w:r>
      <w:proofErr w:type="gramStart"/>
      <w:r>
        <w:rPr>
          <w:rFonts w:ascii="Arial" w:hAnsi="Arial" w:cs="Arial"/>
          <w:color w:val="000000" w:themeColor="text1"/>
        </w:rPr>
        <w:t>palivo a  kmeny</w:t>
      </w:r>
      <w:proofErr w:type="gramEnd"/>
      <w:r>
        <w:rPr>
          <w:rFonts w:ascii="Arial" w:hAnsi="Arial" w:cs="Arial"/>
          <w:color w:val="000000" w:themeColor="text1"/>
        </w:rPr>
        <w:t xml:space="preserve"> ponechat pro případný pořez na pile nebo odprodej zájemci.  Zastupitelstvo stanovilo cenu palivového </w:t>
      </w:r>
      <w:proofErr w:type="gramStart"/>
      <w:r>
        <w:rPr>
          <w:rFonts w:ascii="Arial" w:hAnsi="Arial" w:cs="Arial"/>
          <w:color w:val="000000" w:themeColor="text1"/>
        </w:rPr>
        <w:t>dřeva        Kč</w:t>
      </w:r>
      <w:proofErr w:type="gramEnd"/>
      <w:r>
        <w:rPr>
          <w:rFonts w:ascii="Arial" w:hAnsi="Arial" w:cs="Arial"/>
          <w:color w:val="000000" w:themeColor="text1"/>
        </w:rPr>
        <w:t xml:space="preserve"> 500,--/m³. Dále zastupitelstvo vzalo na vědomí nutnost</w:t>
      </w:r>
      <w:r w:rsidR="00093D7F">
        <w:rPr>
          <w:rFonts w:ascii="Arial" w:hAnsi="Arial" w:cs="Arial"/>
          <w:color w:val="000000" w:themeColor="text1"/>
        </w:rPr>
        <w:t xml:space="preserve"> snížení koruny lípy u zvoničky. </w:t>
      </w:r>
      <w:r>
        <w:rPr>
          <w:rFonts w:ascii="Arial" w:hAnsi="Arial" w:cs="Arial"/>
          <w:color w:val="000000" w:themeColor="text1"/>
        </w:rPr>
        <w:t>V obecních lesích se nachází velké množství polámaných stromů po kalamitě. Bude nutno zorganizo</w:t>
      </w:r>
      <w:r w:rsidR="00ED1502">
        <w:rPr>
          <w:rFonts w:ascii="Arial" w:hAnsi="Arial" w:cs="Arial"/>
          <w:color w:val="000000" w:themeColor="text1"/>
        </w:rPr>
        <w:t>vat několik brigád na odvoz těchto polomů. Část bude použita pro potřeby obce, část bude nabídnuta občanům ke koupi.</w:t>
      </w:r>
      <w:r>
        <w:rPr>
          <w:rFonts w:ascii="Arial" w:hAnsi="Arial" w:cs="Arial"/>
          <w:color w:val="000000" w:themeColor="text1"/>
        </w:rPr>
        <w:t xml:space="preserve"> </w:t>
      </w:r>
    </w:p>
    <w:p w:rsidR="009945F2" w:rsidRDefault="009945F2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</w:p>
    <w:p w:rsidR="00485842" w:rsidRPr="000F667E" w:rsidRDefault="00ED1502" w:rsidP="00ED1502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vyhodnotilo nabídky na </w:t>
      </w:r>
      <w:proofErr w:type="spellStart"/>
      <w:r>
        <w:rPr>
          <w:rFonts w:ascii="Arial" w:hAnsi="Arial" w:cs="Arial"/>
          <w:color w:val="000000" w:themeColor="text1"/>
        </w:rPr>
        <w:t>zatrubění</w:t>
      </w:r>
      <w:proofErr w:type="spellEnd"/>
      <w:r>
        <w:rPr>
          <w:rFonts w:ascii="Arial" w:hAnsi="Arial" w:cs="Arial"/>
          <w:color w:val="000000" w:themeColor="text1"/>
        </w:rPr>
        <w:t xml:space="preserve"> příkopu a vybudování chodníku podél silnice III. třídy č. 3914 v délce 137 m.</w:t>
      </w:r>
    </w:p>
    <w:p w:rsidR="00253E82" w:rsidRDefault="00BB7CB0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Pan Miroslav Špaček předložil nabídku finančně podstatně výhodnější než pan Antonín </w:t>
      </w:r>
      <w:proofErr w:type="spellStart"/>
      <w:r>
        <w:rPr>
          <w:rFonts w:ascii="Arial" w:hAnsi="Arial" w:cs="Arial"/>
          <w:color w:val="000000" w:themeColor="text1"/>
        </w:rPr>
        <w:t>Koťa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gramStart"/>
      <w:r>
        <w:rPr>
          <w:rFonts w:ascii="Arial" w:hAnsi="Arial" w:cs="Arial"/>
          <w:color w:val="000000" w:themeColor="text1"/>
        </w:rPr>
        <w:t>Další</w:t>
      </w:r>
      <w:r w:rsidR="00290D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jednání</w:t>
      </w:r>
      <w:proofErr w:type="gramEnd"/>
      <w:r>
        <w:rPr>
          <w:rFonts w:ascii="Arial" w:hAnsi="Arial" w:cs="Arial"/>
          <w:color w:val="000000" w:themeColor="text1"/>
        </w:rPr>
        <w:t xml:space="preserve"> budou proto vedena s panem Špačkem.</w:t>
      </w:r>
    </w:p>
    <w:p w:rsidR="00F12D91" w:rsidRDefault="00F12D91" w:rsidP="00F12D91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12D91" w:rsidRDefault="00F12D91" w:rsidP="00F12D91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Bylo schváleno rozpočtové opatření č. 1</w:t>
      </w:r>
    </w:p>
    <w:p w:rsidR="00BB7CB0" w:rsidRPr="000F667E" w:rsidRDefault="00BB7CB0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AC68BE" w:rsidRPr="000F667E" w:rsidRDefault="00AC68BE" w:rsidP="00AC68B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093D7F" w:rsidRPr="00A821D8" w:rsidRDefault="00093D7F" w:rsidP="00093D7F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A821D8">
        <w:rPr>
          <w:rFonts w:ascii="Arial" w:hAnsi="Arial" w:cs="Arial"/>
          <w:color w:val="000000" w:themeColor="text1"/>
        </w:rPr>
        <w:t>Různé, diskuse</w:t>
      </w:r>
      <w:r w:rsidR="00A821D8">
        <w:rPr>
          <w:rFonts w:ascii="Arial" w:hAnsi="Arial" w:cs="Arial"/>
          <w:color w:val="000000" w:themeColor="text1"/>
        </w:rPr>
        <w:t>. Byla projednána</w:t>
      </w:r>
      <w:r w:rsidRPr="00A821D8">
        <w:rPr>
          <w:rFonts w:ascii="Arial" w:hAnsi="Arial" w:cs="Arial"/>
          <w:color w:val="000000" w:themeColor="text1"/>
        </w:rPr>
        <w:t xml:space="preserve"> žádost občana na odbahnění rybníčku, který vybudoval na </w:t>
      </w:r>
      <w:r w:rsidR="00A821D8">
        <w:rPr>
          <w:rFonts w:ascii="Arial" w:hAnsi="Arial" w:cs="Arial"/>
          <w:color w:val="000000" w:themeColor="text1"/>
        </w:rPr>
        <w:t xml:space="preserve">jemu </w:t>
      </w:r>
      <w:r w:rsidR="00A821D8" w:rsidRPr="00A821D8">
        <w:rPr>
          <w:rFonts w:ascii="Arial" w:hAnsi="Arial" w:cs="Arial"/>
          <w:color w:val="000000" w:themeColor="text1"/>
        </w:rPr>
        <w:t>pronajaté obecní parcele. Zastupitelstvo tuto žádost nedoporučilo.</w:t>
      </w:r>
    </w:p>
    <w:p w:rsidR="00A821D8" w:rsidRPr="00A821D8" w:rsidRDefault="00A821D8" w:rsidP="00A821D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A821D8">
        <w:rPr>
          <w:rFonts w:ascii="Arial" w:hAnsi="Arial" w:cs="Arial"/>
          <w:color w:val="000000" w:themeColor="text1"/>
        </w:rPr>
        <w:t xml:space="preserve">Starosta hasičů požádal o finanční příspěvek na zhotovení historických </w:t>
      </w:r>
      <w:proofErr w:type="gramStart"/>
      <w:r w:rsidRPr="00A821D8">
        <w:rPr>
          <w:rFonts w:ascii="Arial" w:hAnsi="Arial" w:cs="Arial"/>
          <w:color w:val="000000" w:themeColor="text1"/>
        </w:rPr>
        <w:t>uniforem  a opravu</w:t>
      </w:r>
      <w:proofErr w:type="gramEnd"/>
      <w:r w:rsidRPr="00A821D8">
        <w:rPr>
          <w:rFonts w:ascii="Arial" w:hAnsi="Arial" w:cs="Arial"/>
          <w:color w:val="000000" w:themeColor="text1"/>
        </w:rPr>
        <w:t xml:space="preserve"> chatky u rybníka Žleb z rozpočtu obce. Výše těchto příspěvků bude projednána na některém z příštích zasedání. Naproti tomu žádá starostka hasiče o pomoc při likvidaci polámaných stromů v obecních lesích.</w:t>
      </w:r>
    </w:p>
    <w:p w:rsidR="00093D7F" w:rsidRPr="00A821D8" w:rsidRDefault="00093D7F" w:rsidP="00093D7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093D7F" w:rsidRPr="00A821D8" w:rsidRDefault="00093D7F" w:rsidP="00093D7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93D7F" w:rsidRDefault="00093D7F" w:rsidP="00093D7F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21D8" w:rsidRPr="00CA461A" w:rsidRDefault="00A73695" w:rsidP="00A821D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schvaluje </w:t>
      </w:r>
      <w:r w:rsidR="00A821D8">
        <w:rPr>
          <w:rFonts w:ascii="Arial" w:hAnsi="Arial" w:cs="Arial"/>
          <w:color w:val="000000" w:themeColor="text1"/>
        </w:rPr>
        <w:t xml:space="preserve">vydání Obecně závazné vyhlášky č. 1/2015 o stanovení systému shromažďování, sběru, přepravy, třídění, využívání a odstraňování komunálních odpadů a nakládání se stavebním odpadem na území obce. </w:t>
      </w:r>
    </w:p>
    <w:p w:rsidR="009F4FEF" w:rsidRPr="000F667E" w:rsidRDefault="009F4FE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105A41" w:rsidRDefault="009945F2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2 -  Zastupitelstvo sc</w:t>
      </w:r>
      <w:r w:rsidR="00A821D8">
        <w:rPr>
          <w:rFonts w:ascii="Arial" w:hAnsi="Arial" w:cs="Arial"/>
          <w:color w:val="000000" w:themeColor="text1"/>
        </w:rPr>
        <w:t>hvaluje rozpočet na rok 2015</w:t>
      </w:r>
    </w:p>
    <w:p w:rsidR="00F12D91" w:rsidRDefault="00F12D91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</w:p>
    <w:p w:rsidR="00F12D91" w:rsidRDefault="00F12D91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3 – Zastupitelstvo schvaluje rozpočtové opatření č. 1</w:t>
      </w: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5D442E" w:rsidRPr="000F667E" w:rsidRDefault="005D442E" w:rsidP="00032BC5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</w:t>
      </w:r>
      <w:r w:rsidR="009945F2">
        <w:rPr>
          <w:rFonts w:ascii="Arial" w:hAnsi="Arial" w:cs="Arial"/>
          <w:color w:val="000000" w:themeColor="text1"/>
        </w:rPr>
        <w:t xml:space="preserve"> </w:t>
      </w:r>
    </w:p>
    <w:p w:rsidR="00BB4C58" w:rsidRPr="000F667E" w:rsidRDefault="005D442E" w:rsidP="000606D7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</w:t>
      </w:r>
    </w:p>
    <w:p w:rsidR="004F681E" w:rsidRDefault="004F681E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7D214A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Ověřovatelé: Miroslav  Horký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7D214A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Tomáš Vojtěch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Pr="000F667E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34A9"/>
    <w:rsid w:val="00044C89"/>
    <w:rsid w:val="00045115"/>
    <w:rsid w:val="00047900"/>
    <w:rsid w:val="00056678"/>
    <w:rsid w:val="000606D7"/>
    <w:rsid w:val="0007644C"/>
    <w:rsid w:val="00081D2D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50FD"/>
    <w:rsid w:val="0014516B"/>
    <w:rsid w:val="00146909"/>
    <w:rsid w:val="0019099E"/>
    <w:rsid w:val="00195637"/>
    <w:rsid w:val="00197F2A"/>
    <w:rsid w:val="001C7E77"/>
    <w:rsid w:val="001D339D"/>
    <w:rsid w:val="001E09F5"/>
    <w:rsid w:val="001F3468"/>
    <w:rsid w:val="00200FD7"/>
    <w:rsid w:val="0023309E"/>
    <w:rsid w:val="0023448F"/>
    <w:rsid w:val="00243660"/>
    <w:rsid w:val="00253E82"/>
    <w:rsid w:val="00262796"/>
    <w:rsid w:val="00265A94"/>
    <w:rsid w:val="00290D04"/>
    <w:rsid w:val="002A5851"/>
    <w:rsid w:val="002A7FED"/>
    <w:rsid w:val="002B3FD8"/>
    <w:rsid w:val="002D791E"/>
    <w:rsid w:val="002E2491"/>
    <w:rsid w:val="002F35E0"/>
    <w:rsid w:val="00300FDD"/>
    <w:rsid w:val="00302036"/>
    <w:rsid w:val="003051EE"/>
    <w:rsid w:val="00314788"/>
    <w:rsid w:val="003479D8"/>
    <w:rsid w:val="00350442"/>
    <w:rsid w:val="003514F1"/>
    <w:rsid w:val="00363242"/>
    <w:rsid w:val="00380E0B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66452"/>
    <w:rsid w:val="00485842"/>
    <w:rsid w:val="00486F28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74F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F34"/>
    <w:rsid w:val="00662192"/>
    <w:rsid w:val="00663D9D"/>
    <w:rsid w:val="0066731E"/>
    <w:rsid w:val="00677A9F"/>
    <w:rsid w:val="0068363F"/>
    <w:rsid w:val="006858B9"/>
    <w:rsid w:val="006971F2"/>
    <w:rsid w:val="006A2EA8"/>
    <w:rsid w:val="006A3480"/>
    <w:rsid w:val="006B4ECD"/>
    <w:rsid w:val="006B729D"/>
    <w:rsid w:val="006C0BF0"/>
    <w:rsid w:val="006C5FB8"/>
    <w:rsid w:val="007159A1"/>
    <w:rsid w:val="0071789A"/>
    <w:rsid w:val="0075301E"/>
    <w:rsid w:val="00753D79"/>
    <w:rsid w:val="00754B5F"/>
    <w:rsid w:val="00756589"/>
    <w:rsid w:val="007577DB"/>
    <w:rsid w:val="0076180B"/>
    <w:rsid w:val="007676F9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E1003"/>
    <w:rsid w:val="007E48ED"/>
    <w:rsid w:val="007F2712"/>
    <w:rsid w:val="00864AD2"/>
    <w:rsid w:val="00866E82"/>
    <w:rsid w:val="008677D3"/>
    <w:rsid w:val="00880B07"/>
    <w:rsid w:val="00882B23"/>
    <w:rsid w:val="00882BB8"/>
    <w:rsid w:val="008A5278"/>
    <w:rsid w:val="008B6CEE"/>
    <w:rsid w:val="008B7546"/>
    <w:rsid w:val="008D15C3"/>
    <w:rsid w:val="00901963"/>
    <w:rsid w:val="0090213C"/>
    <w:rsid w:val="00905945"/>
    <w:rsid w:val="00906863"/>
    <w:rsid w:val="00926F3F"/>
    <w:rsid w:val="009322CB"/>
    <w:rsid w:val="0094415C"/>
    <w:rsid w:val="00976928"/>
    <w:rsid w:val="00993B31"/>
    <w:rsid w:val="009945F2"/>
    <w:rsid w:val="009976FC"/>
    <w:rsid w:val="009A0913"/>
    <w:rsid w:val="009A463C"/>
    <w:rsid w:val="009A651D"/>
    <w:rsid w:val="009B17FA"/>
    <w:rsid w:val="009D532E"/>
    <w:rsid w:val="009D67D5"/>
    <w:rsid w:val="009D7376"/>
    <w:rsid w:val="009F0E98"/>
    <w:rsid w:val="009F10FB"/>
    <w:rsid w:val="009F4FEF"/>
    <w:rsid w:val="00A02DE2"/>
    <w:rsid w:val="00A03AE3"/>
    <w:rsid w:val="00A100AD"/>
    <w:rsid w:val="00A605E6"/>
    <w:rsid w:val="00A60831"/>
    <w:rsid w:val="00A64259"/>
    <w:rsid w:val="00A7302F"/>
    <w:rsid w:val="00A73695"/>
    <w:rsid w:val="00A821D8"/>
    <w:rsid w:val="00A8586C"/>
    <w:rsid w:val="00AB15A0"/>
    <w:rsid w:val="00AB2D81"/>
    <w:rsid w:val="00AC4BE0"/>
    <w:rsid w:val="00AC5B96"/>
    <w:rsid w:val="00AC68BE"/>
    <w:rsid w:val="00AD098B"/>
    <w:rsid w:val="00AD2E39"/>
    <w:rsid w:val="00AF2601"/>
    <w:rsid w:val="00AF2E76"/>
    <w:rsid w:val="00B20E11"/>
    <w:rsid w:val="00B3573A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B39A2"/>
    <w:rsid w:val="00BB4C58"/>
    <w:rsid w:val="00BB7CB0"/>
    <w:rsid w:val="00BC039F"/>
    <w:rsid w:val="00BD0315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93CF1"/>
    <w:rsid w:val="00CA461A"/>
    <w:rsid w:val="00CB36D7"/>
    <w:rsid w:val="00CC4221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965AC"/>
    <w:rsid w:val="00DA3AE8"/>
    <w:rsid w:val="00DA6ADA"/>
    <w:rsid w:val="00DB0038"/>
    <w:rsid w:val="00DC050A"/>
    <w:rsid w:val="00DE285F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1F91"/>
    <w:rsid w:val="00EB7D4C"/>
    <w:rsid w:val="00EC4D60"/>
    <w:rsid w:val="00ED1502"/>
    <w:rsid w:val="00ED7F90"/>
    <w:rsid w:val="00EF30B3"/>
    <w:rsid w:val="00F0657B"/>
    <w:rsid w:val="00F11017"/>
    <w:rsid w:val="00F12D91"/>
    <w:rsid w:val="00F200A8"/>
    <w:rsid w:val="00F605DF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07F3D-6DEA-4343-907F-2B5BCB57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2015-03-08T17:20:00Z</cp:lastPrinted>
  <dcterms:created xsi:type="dcterms:W3CDTF">2015-03-12T14:17:00Z</dcterms:created>
  <dcterms:modified xsi:type="dcterms:W3CDTF">2015-03-12T14:17:00Z</dcterms:modified>
</cp:coreProperties>
</file>